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BF9E" w14:textId="77777777" w:rsidR="006A0E39" w:rsidRDefault="006A0E39">
      <w:pPr>
        <w:pStyle w:val="Techspec"/>
        <w:rPr>
          <w:sz w:val="32"/>
          <w:szCs w:val="32"/>
        </w:rPr>
      </w:pPr>
    </w:p>
    <w:p w14:paraId="10CDE5AC" w14:textId="77777777" w:rsidR="006A0E39" w:rsidRDefault="006A0E39">
      <w:pPr>
        <w:pStyle w:val="Techspec"/>
        <w:rPr>
          <w:sz w:val="32"/>
          <w:szCs w:val="32"/>
        </w:rPr>
      </w:pPr>
    </w:p>
    <w:p w14:paraId="45F09FB9" w14:textId="77777777" w:rsidR="006A0E39" w:rsidRDefault="006A0E39">
      <w:pPr>
        <w:pStyle w:val="Techspec"/>
        <w:rPr>
          <w:sz w:val="32"/>
          <w:szCs w:val="32"/>
        </w:rPr>
      </w:pPr>
    </w:p>
    <w:p w14:paraId="3B2C4470" w14:textId="77777777" w:rsidR="006A0E39" w:rsidRDefault="006A0E39">
      <w:pPr>
        <w:pStyle w:val="Techspec"/>
        <w:rPr>
          <w:sz w:val="32"/>
          <w:szCs w:val="32"/>
        </w:rPr>
      </w:pPr>
    </w:p>
    <w:p w14:paraId="2C4A5A6D" w14:textId="77777777" w:rsidR="006A0E39" w:rsidRDefault="006A0E39">
      <w:pPr>
        <w:pStyle w:val="Techspec"/>
        <w:rPr>
          <w:sz w:val="32"/>
          <w:szCs w:val="32"/>
        </w:rPr>
      </w:pPr>
    </w:p>
    <w:p w14:paraId="3B7BC3FE" w14:textId="77777777" w:rsidR="006A0E39" w:rsidRDefault="006A0E39">
      <w:pPr>
        <w:pStyle w:val="Techspec"/>
        <w:rPr>
          <w:sz w:val="32"/>
          <w:szCs w:val="32"/>
        </w:rPr>
      </w:pPr>
    </w:p>
    <w:p w14:paraId="161AAA30" w14:textId="77777777" w:rsidR="006A0E39" w:rsidRDefault="001A1E06">
      <w:pPr>
        <w:pStyle w:val="Techspec"/>
        <w:rPr>
          <w:sz w:val="32"/>
          <w:szCs w:val="32"/>
        </w:rPr>
      </w:pPr>
      <w:r>
        <w:rPr>
          <w:sz w:val="32"/>
          <w:szCs w:val="32"/>
        </w:rPr>
        <w:t>Units contributing to</w:t>
      </w:r>
    </w:p>
    <w:p w14:paraId="17FFAEC9" w14:textId="77777777" w:rsidR="006A0E39" w:rsidRDefault="001A1E06">
      <w:pPr>
        <w:pStyle w:val="ILMlevel"/>
        <w:pBdr>
          <w:bottom w:val="single" w:sz="4" w:space="1" w:color="000000"/>
        </w:pBdr>
      </w:pPr>
      <w:r>
        <w:t xml:space="preserve">City &amp; Guilds Level 5 </w:t>
      </w:r>
    </w:p>
    <w:p w14:paraId="46E1031A" w14:textId="77777777" w:rsidR="006A0E39" w:rsidRDefault="001A1E06">
      <w:pPr>
        <w:pStyle w:val="ILMqualification"/>
      </w:pPr>
      <w:r>
        <w:t>Award, Certificate, Diploma and Extended Diploma in Leadership and Management (8607)</w:t>
      </w:r>
    </w:p>
    <w:p w14:paraId="4140CB1F" w14:textId="77777777" w:rsidR="006A0E39" w:rsidRDefault="006A0E39">
      <w:pPr>
        <w:pStyle w:val="ILMqualification"/>
      </w:pPr>
    </w:p>
    <w:p w14:paraId="6DBD3375" w14:textId="77777777" w:rsidR="006A0E39" w:rsidRDefault="006A0E39">
      <w:pPr>
        <w:pStyle w:val="Normal0de6d901-e62e-4ef3-a912-a9d649b7cbdc"/>
        <w:autoSpaceDE w:val="0"/>
        <w:autoSpaceDN w:val="0"/>
        <w:adjustRightInd w:val="0"/>
        <w:spacing w:after="0" w:line="240" w:lineRule="auto"/>
        <w:rPr>
          <w:rFonts w:ascii="CongressSansLight" w:hAnsi="CongressSansLight" w:cs="CongressSansLight"/>
          <w:sz w:val="14"/>
          <w:szCs w:val="14"/>
        </w:rPr>
        <w:sectPr w:rsidR="006A0E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680" w:bottom="1134" w:left="680" w:header="709" w:footer="709" w:gutter="0"/>
          <w:cols w:space="708"/>
          <w:docGrid w:linePitch="360"/>
        </w:sectPr>
      </w:pPr>
    </w:p>
    <w:p w14:paraId="0E6C0F7C" w14:textId="77777777" w:rsidR="006A0E39" w:rsidRDefault="006A0E39">
      <w:pPr>
        <w:pStyle w:val="Normal81654ff9-ee60-4257-a0b0-aa10f555d82c"/>
        <w:rPr>
          <w:rFonts w:ascii="Arial" w:eastAsia="Arial" w:hAnsi="Arial" w:cs="Arial"/>
          <w:sz w:val="20"/>
          <w:szCs w:val="2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"/>
        <w:tblDescription w:val=""/>
      </w:tblPr>
      <w:tblGrid>
        <w:gridCol w:w="675"/>
        <w:gridCol w:w="2133"/>
        <w:gridCol w:w="1260"/>
        <w:gridCol w:w="4454"/>
      </w:tblGrid>
      <w:tr w:rsidR="006A0E39" w14:paraId="6ED90186" w14:textId="77777777" w:rsidTr="009E4915">
        <w:tc>
          <w:tcPr>
            <w:tcW w:w="2808" w:type="dxa"/>
            <w:gridSpan w:val="2"/>
            <w:shd w:val="clear" w:color="auto" w:fill="C00000"/>
          </w:tcPr>
          <w:p w14:paraId="629AC4D0" w14:textId="77777777" w:rsidR="006A0E39" w:rsidRDefault="001A1E06">
            <w:pPr>
              <w:pStyle w:val="TableColumnHeader"/>
              <w:spacing w:after="120"/>
              <w:jc w:val="both"/>
            </w:pPr>
            <w:r>
              <w:t>Title:</w:t>
            </w:r>
          </w:p>
        </w:tc>
        <w:tc>
          <w:tcPr>
            <w:tcW w:w="5714" w:type="dxa"/>
            <w:gridSpan w:val="2"/>
          </w:tcPr>
          <w:p w14:paraId="667D4550" w14:textId="77777777" w:rsidR="006A0E39" w:rsidRDefault="001A1E06">
            <w:pPr>
              <w:pStyle w:val="TableText0c5efa2c-eb57-4d63-989b-ff9cba2b5913"/>
              <w:jc w:val="both"/>
            </w:pPr>
            <w:r>
              <w:rPr>
                <w:b/>
              </w:rPr>
              <w:t>Managing resources</w:t>
            </w:r>
          </w:p>
        </w:tc>
      </w:tr>
      <w:tr w:rsidR="006A0E39" w14:paraId="54EE6075" w14:textId="77777777" w:rsidTr="009E4915">
        <w:tc>
          <w:tcPr>
            <w:tcW w:w="2808" w:type="dxa"/>
            <w:gridSpan w:val="2"/>
            <w:shd w:val="clear" w:color="auto" w:fill="C00000"/>
          </w:tcPr>
          <w:p w14:paraId="161C6E5D" w14:textId="77777777" w:rsidR="006A0E39" w:rsidRDefault="001A1E06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5714" w:type="dxa"/>
            <w:gridSpan w:val="2"/>
          </w:tcPr>
          <w:p w14:paraId="5BC2A2DA" w14:textId="77777777" w:rsidR="006A0E39" w:rsidRDefault="001A1E06">
            <w:pPr>
              <w:pStyle w:val="TableText0c5efa2c-eb57-4d63-989b-ff9cba2b5913"/>
              <w:jc w:val="both"/>
            </w:pPr>
            <w:r>
              <w:t>5</w:t>
            </w:r>
          </w:p>
        </w:tc>
      </w:tr>
      <w:tr w:rsidR="006A0E39" w14:paraId="382912A1" w14:textId="77777777" w:rsidTr="009E4915"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57F74B7C" w14:textId="77777777" w:rsidR="006A0E39" w:rsidRDefault="001A1E06">
            <w:pPr>
              <w:pStyle w:val="TableColumnHeader"/>
              <w:spacing w:after="120"/>
              <w:jc w:val="both"/>
              <w:rPr>
                <w:bCs/>
              </w:rPr>
            </w:pPr>
            <w:r>
              <w:rPr>
                <w:bCs/>
              </w:rPr>
              <w:t>Credit value:</w:t>
            </w:r>
          </w:p>
        </w:tc>
        <w:tc>
          <w:tcPr>
            <w:tcW w:w="5714" w:type="dxa"/>
            <w:gridSpan w:val="2"/>
            <w:tcBorders>
              <w:bottom w:val="single" w:sz="4" w:space="0" w:color="auto"/>
            </w:tcBorders>
          </w:tcPr>
          <w:p w14:paraId="4517ABDD" w14:textId="77777777" w:rsidR="006A0E39" w:rsidRDefault="001A1E06">
            <w:pPr>
              <w:pStyle w:val="TableText0c5efa2c-eb57-4d63-989b-ff9cba2b5913"/>
              <w:jc w:val="both"/>
            </w:pPr>
            <w:r>
              <w:t>4</w:t>
            </w:r>
          </w:p>
        </w:tc>
      </w:tr>
      <w:tr w:rsidR="006A0E39" w14:paraId="5288E30F" w14:textId="77777777" w:rsidTr="009E4915">
        <w:tc>
          <w:tcPr>
            <w:tcW w:w="4068" w:type="dxa"/>
            <w:gridSpan w:val="3"/>
            <w:shd w:val="clear" w:color="auto" w:fill="C00000"/>
          </w:tcPr>
          <w:p w14:paraId="1ABC800F" w14:textId="77777777" w:rsidR="006A0E39" w:rsidRDefault="001A1E06">
            <w:pPr>
              <w:pStyle w:val="TableColumnHeader"/>
              <w:spacing w:after="0"/>
              <w:rPr>
                <w:b w:val="0"/>
                <w:i/>
                <w:iCs/>
              </w:rPr>
            </w:pPr>
            <w:r>
              <w:rPr>
                <w:bCs/>
              </w:rPr>
              <w:t>Learning outcomes</w:t>
            </w:r>
          </w:p>
        </w:tc>
        <w:tc>
          <w:tcPr>
            <w:tcW w:w="4454" w:type="dxa"/>
            <w:shd w:val="clear" w:color="auto" w:fill="C00000"/>
          </w:tcPr>
          <w:p w14:paraId="4C89838F" w14:textId="77777777" w:rsidR="006A0E39" w:rsidRDefault="001A1E06">
            <w:pPr>
              <w:pStyle w:val="TableColumnHeader"/>
              <w:spacing w:after="0"/>
              <w:rPr>
                <w:bCs/>
                <w:i/>
                <w:iCs/>
              </w:rPr>
            </w:pPr>
            <w:r>
              <w:rPr>
                <w:bCs/>
              </w:rPr>
              <w:t>Assessment criteria</w:t>
            </w:r>
          </w:p>
        </w:tc>
      </w:tr>
      <w:tr w:rsidR="006A0E39" w14:paraId="322D79C8" w14:textId="77777777">
        <w:tc>
          <w:tcPr>
            <w:tcW w:w="4068" w:type="dxa"/>
            <w:gridSpan w:val="3"/>
          </w:tcPr>
          <w:p w14:paraId="687B95AE" w14:textId="77777777" w:rsidR="006A0E39" w:rsidRDefault="006A0E39">
            <w:pPr>
              <w:pStyle w:val="Normal81654ff9-ee60-4257-a0b0-aa10f555d82c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2A2F3E" w14:textId="77777777" w:rsidR="006A0E39" w:rsidRDefault="001A1E06">
            <w:pPr>
              <w:pStyle w:val="Normal81654ff9-ee60-4257-a0b0-aa10f555d82c"/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Understand how to manage physical resources for which you are accountable</w:t>
            </w:r>
          </w:p>
          <w:p w14:paraId="3563411B" w14:textId="77777777" w:rsidR="006A0E39" w:rsidRDefault="006A0E39">
            <w:pPr>
              <w:pStyle w:val="TableListNumber"/>
              <w:numPr>
                <w:ilvl w:val="0"/>
                <w:numId w:val="0"/>
              </w:numPr>
            </w:pPr>
          </w:p>
        </w:tc>
        <w:tc>
          <w:tcPr>
            <w:tcW w:w="4454" w:type="dxa"/>
          </w:tcPr>
          <w:p w14:paraId="3BC56BA5" w14:textId="77777777" w:rsidR="006A0E39" w:rsidRDefault="006A0E39">
            <w:pPr>
              <w:pStyle w:val="Normal81654ff9-ee60-4257-a0b0-aa10f555d82c"/>
              <w:rPr>
                <w:rFonts w:ascii="Arial" w:eastAsia="Arial" w:hAnsi="Arial" w:cs="Arial"/>
                <w:sz w:val="20"/>
              </w:rPr>
            </w:pPr>
          </w:p>
          <w:p w14:paraId="1FBF73AF" w14:textId="77777777" w:rsidR="006A0E39" w:rsidRDefault="001A1E06">
            <w:pPr>
              <w:pStyle w:val="Normal81654ff9-ee60-4257-a0b0-aa10f555d82c"/>
              <w:ind w:left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1.1  Evaluate the effective and efficient use of physical resources for which you are accountable, in line with organisational policies and procedures</w:t>
            </w:r>
          </w:p>
          <w:p w14:paraId="0EC5B2C8" w14:textId="77777777" w:rsidR="006A0E39" w:rsidRDefault="006A0E39">
            <w:pPr>
              <w:pStyle w:val="Normal81654ff9-ee60-4257-a0b0-aa10f555d82c"/>
              <w:rPr>
                <w:rFonts w:ascii="Arial" w:eastAsia="Arial" w:hAnsi="Arial" w:cs="Arial"/>
                <w:sz w:val="20"/>
              </w:rPr>
            </w:pPr>
          </w:p>
          <w:p w14:paraId="51684A98" w14:textId="77777777" w:rsidR="006A0E39" w:rsidRDefault="001A1E06">
            <w:pPr>
              <w:pStyle w:val="Normal81654ff9-ee60-4257-a0b0-aa10f555d82c"/>
              <w:ind w:left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1.2  Assess the procedures for the maintenance and safe use of physical resources for which you are accountable, in line with organisational policies and procedures</w:t>
            </w:r>
          </w:p>
          <w:p w14:paraId="29027BF1" w14:textId="77777777" w:rsidR="006A0E39" w:rsidRDefault="006A0E39">
            <w:pPr>
              <w:pStyle w:val="Normal81654ff9-ee60-4257-a0b0-aa10f555d82c"/>
              <w:rPr>
                <w:rFonts w:ascii="Arial" w:eastAsia="Arial" w:hAnsi="Arial" w:cs="Arial"/>
                <w:sz w:val="20"/>
              </w:rPr>
            </w:pPr>
          </w:p>
          <w:p w14:paraId="5F599468" w14:textId="77777777" w:rsidR="006A0E39" w:rsidRDefault="001A1E06">
            <w:pPr>
              <w:pStyle w:val="Normal81654ff9-ee60-4257-a0b0-aa10f555d82c"/>
              <w:ind w:left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1.3  Assess the procedures for the security of resources for which your you accountable in line with organisational policies and procedures</w:t>
            </w:r>
          </w:p>
          <w:p w14:paraId="0A9F3B0B" w14:textId="77777777" w:rsidR="006A0E39" w:rsidRDefault="006A0E39">
            <w:pPr>
              <w:pStyle w:val="Normal81654ff9-ee60-4257-a0b0-aa10f555d82c"/>
              <w:rPr>
                <w:rFonts w:ascii="Arial" w:eastAsia="Arial" w:hAnsi="Arial" w:cs="Arial"/>
                <w:sz w:val="20"/>
              </w:rPr>
            </w:pPr>
          </w:p>
          <w:p w14:paraId="19A8BFA2" w14:textId="77777777" w:rsidR="006A0E39" w:rsidRDefault="001A1E06">
            <w:pPr>
              <w:pStyle w:val="Normal81654ff9-ee60-4257-a0b0-aa10f555d82c"/>
              <w:ind w:left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1.4  Identify opportunities for improvement in own organisation’s policies and procedures for the management of physical resources </w:t>
            </w:r>
          </w:p>
          <w:p w14:paraId="79CC6AE3" w14:textId="77777777" w:rsidR="006A0E39" w:rsidRDefault="006A0E39">
            <w:pPr>
              <w:pStyle w:val="Normal81654ff9-ee60-4257-a0b0-aa10f555d82c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0E39" w14:paraId="13972234" w14:textId="77777777">
        <w:tc>
          <w:tcPr>
            <w:tcW w:w="4068" w:type="dxa"/>
            <w:gridSpan w:val="3"/>
          </w:tcPr>
          <w:p w14:paraId="15A5B61D" w14:textId="77777777" w:rsidR="006A0E39" w:rsidRDefault="006A0E39">
            <w:pPr>
              <w:pStyle w:val="Normal81654ff9-ee60-4257-a0b0-aa10f555d82c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4842D1" w14:textId="77777777" w:rsidR="006A0E39" w:rsidRDefault="001A1E06">
            <w:pPr>
              <w:pStyle w:val="Normal81654ff9-ee60-4257-a0b0-aa10f555d82c"/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 able to plan and implement improvements for managing physical resources for which you are accountable. </w:t>
            </w:r>
          </w:p>
          <w:p w14:paraId="1C37FBF5" w14:textId="77777777" w:rsidR="006A0E39" w:rsidRDefault="006A0E39">
            <w:pPr>
              <w:pStyle w:val="Normal81654ff9-ee60-4257-a0b0-aa10f555d82c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54" w:type="dxa"/>
          </w:tcPr>
          <w:p w14:paraId="2AC9AA0A" w14:textId="77777777" w:rsidR="006A0E39" w:rsidRDefault="006A0E39">
            <w:pPr>
              <w:pStyle w:val="Normal81654ff9-ee60-4257-a0b0-aa10f555d82c"/>
              <w:rPr>
                <w:rFonts w:ascii="Arial" w:eastAsia="Arial" w:hAnsi="Arial" w:cs="Arial"/>
                <w:sz w:val="20"/>
              </w:rPr>
            </w:pPr>
          </w:p>
          <w:p w14:paraId="158D18C7" w14:textId="77777777" w:rsidR="006A0E39" w:rsidRDefault="001A1E06">
            <w:pPr>
              <w:pStyle w:val="Normal81654ff9-ee60-4257-a0b0-aa10f555d82c"/>
              <w:ind w:left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2.1 Plan improvements to the management of physical resources for which you are accountable, informed by your evaluation and assessment. </w:t>
            </w:r>
          </w:p>
          <w:p w14:paraId="60FC4748" w14:textId="77777777" w:rsidR="006A0E39" w:rsidRDefault="006A0E39">
            <w:pPr>
              <w:pStyle w:val="Normal81654ff9-ee60-4257-a0b0-aa10f555d82c"/>
              <w:rPr>
                <w:rFonts w:ascii="Arial" w:eastAsia="Arial" w:hAnsi="Arial" w:cs="Arial"/>
                <w:sz w:val="20"/>
              </w:rPr>
            </w:pPr>
          </w:p>
          <w:p w14:paraId="49478FD0" w14:textId="77777777" w:rsidR="006A0E39" w:rsidRDefault="001A1E06">
            <w:pPr>
              <w:pStyle w:val="Normal81654ff9-ee60-4257-a0b0-aa10f555d82c"/>
              <w:ind w:left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2.2 Implement improvements to the management of physical resources for which you are accountable, ensuring compliance with organisational policies and procedures</w:t>
            </w:r>
          </w:p>
          <w:p w14:paraId="596505AA" w14:textId="77777777" w:rsidR="006A0E39" w:rsidRDefault="006A0E39">
            <w:pPr>
              <w:pStyle w:val="Normal81654ff9-ee60-4257-a0b0-aa10f555d82c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0E39" w14:paraId="3949741A" w14:textId="77777777" w:rsidTr="009E4915">
        <w:tc>
          <w:tcPr>
            <w:tcW w:w="4068" w:type="dxa"/>
            <w:gridSpan w:val="3"/>
            <w:tcBorders>
              <w:right w:val="nil"/>
            </w:tcBorders>
            <w:shd w:val="clear" w:color="auto" w:fill="C00000"/>
          </w:tcPr>
          <w:p w14:paraId="2807D765" w14:textId="77777777" w:rsidR="006A0E39" w:rsidRDefault="001A1E06">
            <w:pPr>
              <w:pStyle w:val="TableText0c5efa2c-eb57-4d63-989b-ff9cba2b5913"/>
              <w:jc w:val="both"/>
              <w:rPr>
                <w:b/>
              </w:rPr>
            </w:pPr>
            <w:r>
              <w:rPr>
                <w:b/>
              </w:rPr>
              <w:t>Additional information about the unit</w:t>
            </w:r>
          </w:p>
        </w:tc>
        <w:tc>
          <w:tcPr>
            <w:tcW w:w="4454" w:type="dxa"/>
            <w:tcBorders>
              <w:left w:val="nil"/>
            </w:tcBorders>
            <w:shd w:val="clear" w:color="auto" w:fill="C00000"/>
          </w:tcPr>
          <w:p w14:paraId="4FDF0180" w14:textId="77777777" w:rsidR="006A0E39" w:rsidRDefault="006A0E39">
            <w:pPr>
              <w:pStyle w:val="TableText0c5efa2c-eb57-4d63-989b-ff9cba2b5913"/>
              <w:jc w:val="both"/>
            </w:pPr>
          </w:p>
        </w:tc>
      </w:tr>
      <w:tr w:rsidR="006A0E39" w14:paraId="7036E63E" w14:textId="77777777">
        <w:tc>
          <w:tcPr>
            <w:tcW w:w="4068" w:type="dxa"/>
            <w:gridSpan w:val="3"/>
          </w:tcPr>
          <w:p w14:paraId="51F7D2CD" w14:textId="77777777" w:rsidR="006A0E39" w:rsidRDefault="001A1E06">
            <w:pPr>
              <w:pStyle w:val="TableText0c5efa2c-eb57-4d63-989b-ff9cba2b5913"/>
              <w:spacing w:after="130"/>
              <w:jc w:val="both"/>
              <w:rPr>
                <w:bCs/>
              </w:rPr>
            </w:pPr>
            <w:r>
              <w:rPr>
                <w:bCs/>
              </w:rPr>
              <w:t>Unit purpose and aim(s)</w:t>
            </w:r>
          </w:p>
        </w:tc>
        <w:tc>
          <w:tcPr>
            <w:tcW w:w="4454" w:type="dxa"/>
          </w:tcPr>
          <w:p w14:paraId="2B5ED5A5" w14:textId="77777777" w:rsidR="006A0E39" w:rsidRDefault="001A1E06">
            <w:pPr>
              <w:pStyle w:val="TableText0c5efa2c-eb57-4d63-989b-ff9cba2b5913"/>
              <w:jc w:val="both"/>
            </w:pPr>
            <w:r>
              <w:t>To develop understanding and ability to be able to manage physical resources in own area of operation, as required by a practising or potential middle manager.</w:t>
            </w:r>
          </w:p>
        </w:tc>
      </w:tr>
      <w:tr w:rsidR="006A0E39" w14:paraId="177F7C2C" w14:textId="77777777">
        <w:trPr>
          <w:cantSplit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BC76C" w14:textId="77777777" w:rsidR="006A0E39" w:rsidRDefault="001A1E06">
            <w:pPr>
              <w:pStyle w:val="TableText0c5efa2c-eb57-4d63-989b-ff9cba2b5913"/>
              <w:spacing w:after="130"/>
              <w:rPr>
                <w:bCs/>
              </w:rPr>
            </w:pPr>
            <w:r>
              <w:rPr>
                <w:bCs/>
              </w:rPr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E271D" w14:textId="77777777" w:rsidR="006A0E39" w:rsidRDefault="001A1E06">
            <w:pPr>
              <w:pStyle w:val="TableText0c5efa2c-eb57-4d63-989b-ff9cba2b5913"/>
              <w:jc w:val="both"/>
              <w:rPr>
                <w:bCs/>
              </w:rPr>
            </w:pPr>
            <w:r>
              <w:t>Links to MSC 2004 NOS: F3</w:t>
            </w:r>
          </w:p>
        </w:tc>
      </w:tr>
      <w:tr w:rsidR="006A0E39" w14:paraId="6ACEA597" w14:textId="77777777">
        <w:tc>
          <w:tcPr>
            <w:tcW w:w="4068" w:type="dxa"/>
            <w:gridSpan w:val="3"/>
          </w:tcPr>
          <w:p w14:paraId="10CB688C" w14:textId="77777777" w:rsidR="006A0E39" w:rsidRDefault="001A1E06">
            <w:pPr>
              <w:pStyle w:val="TableText0c5efa2c-eb57-4d63-989b-ff9cba2b5913"/>
              <w:spacing w:after="130"/>
              <w:rPr>
                <w:bCs/>
              </w:rPr>
            </w:pPr>
            <w:r>
              <w:rPr>
                <w:bCs/>
              </w:rPr>
              <w:lastRenderedPageBreak/>
              <w:t>Assessment requirements or guidance specified by a sector or regulatory body (if appropriate)</w:t>
            </w:r>
          </w:p>
        </w:tc>
        <w:tc>
          <w:tcPr>
            <w:tcW w:w="4454" w:type="dxa"/>
          </w:tcPr>
          <w:p w14:paraId="66767E0D" w14:textId="77777777" w:rsidR="006A0E39" w:rsidRDefault="006A0E39">
            <w:pPr>
              <w:pStyle w:val="TableText0c5efa2c-eb57-4d63-989b-ff9cba2b5913"/>
              <w:jc w:val="both"/>
            </w:pPr>
          </w:p>
        </w:tc>
      </w:tr>
      <w:tr w:rsidR="006A0E39" w14:paraId="211E2BEB" w14:textId="77777777">
        <w:tc>
          <w:tcPr>
            <w:tcW w:w="4068" w:type="dxa"/>
            <w:gridSpan w:val="3"/>
          </w:tcPr>
          <w:p w14:paraId="14B38F23" w14:textId="77777777" w:rsidR="006A0E39" w:rsidRDefault="001A1E06">
            <w:pPr>
              <w:pStyle w:val="TableText0c5efa2c-eb57-4d63-989b-ff9cba2b5913"/>
              <w:spacing w:after="130"/>
              <w:rPr>
                <w:bCs/>
              </w:rPr>
            </w:pPr>
            <w:r>
              <w:rPr>
                <w:bCs/>
              </w:rPr>
              <w:t>Support for the unit from a sector skills council or other appropriate body (if required)</w:t>
            </w:r>
          </w:p>
        </w:tc>
        <w:tc>
          <w:tcPr>
            <w:tcW w:w="4454" w:type="dxa"/>
          </w:tcPr>
          <w:p w14:paraId="4787002A" w14:textId="77777777" w:rsidR="006A0E39" w:rsidRDefault="001A1E06">
            <w:pPr>
              <w:pStyle w:val="TableText0c5efa2c-eb57-4d63-989b-ff9cba2b5913"/>
              <w:jc w:val="both"/>
            </w:pPr>
            <w:r>
              <w:t>Management Standards Centre (MSC)</w:t>
            </w:r>
          </w:p>
        </w:tc>
      </w:tr>
      <w:tr w:rsidR="006A0E39" w14:paraId="747AFF8A" w14:textId="77777777">
        <w:tc>
          <w:tcPr>
            <w:tcW w:w="4068" w:type="dxa"/>
            <w:gridSpan w:val="3"/>
          </w:tcPr>
          <w:p w14:paraId="1D8795FD" w14:textId="77777777" w:rsidR="006A0E39" w:rsidRDefault="001A1E06">
            <w:pPr>
              <w:pStyle w:val="TableText0c5efa2c-eb57-4d63-989b-ff9cba2b5913"/>
              <w:spacing w:after="130"/>
              <w:rPr>
                <w:bCs/>
              </w:rPr>
            </w:pPr>
            <w:r>
              <w:rPr>
                <w:bCs/>
              </w:rPr>
              <w:t>Location of the unit within the subject/sector classification system</w:t>
            </w:r>
          </w:p>
        </w:tc>
        <w:tc>
          <w:tcPr>
            <w:tcW w:w="4454" w:type="dxa"/>
          </w:tcPr>
          <w:p w14:paraId="7591C68D" w14:textId="77777777" w:rsidR="006A0E39" w:rsidRDefault="001A1E06">
            <w:pPr>
              <w:pStyle w:val="TableText0c5efa2c-eb57-4d63-989b-ff9cba2b5913"/>
              <w:jc w:val="both"/>
            </w:pPr>
            <w:r>
              <w:t>Business Management</w:t>
            </w:r>
          </w:p>
        </w:tc>
      </w:tr>
      <w:tr w:rsidR="006A0E39" w14:paraId="468F8F81" w14:textId="77777777">
        <w:tc>
          <w:tcPr>
            <w:tcW w:w="4068" w:type="dxa"/>
            <w:gridSpan w:val="3"/>
          </w:tcPr>
          <w:p w14:paraId="2DAA35C3" w14:textId="77777777" w:rsidR="006A0E39" w:rsidRDefault="001A1E06">
            <w:pPr>
              <w:pStyle w:val="TableText0c5efa2c-eb57-4d63-989b-ff9cba2b5913"/>
              <w:spacing w:after="130"/>
              <w:rPr>
                <w:bCs/>
              </w:rPr>
            </w:pPr>
            <w:r>
              <w:rPr>
                <w:bCs/>
              </w:rPr>
              <w:t>Unit guided learning hours</w:t>
            </w:r>
          </w:p>
        </w:tc>
        <w:tc>
          <w:tcPr>
            <w:tcW w:w="4454" w:type="dxa"/>
          </w:tcPr>
          <w:p w14:paraId="75DD5194" w14:textId="77777777" w:rsidR="006A0E39" w:rsidRDefault="001A1E06">
            <w:pPr>
              <w:pStyle w:val="TableText0c5efa2c-eb57-4d63-989b-ff9cba2b5913"/>
              <w:jc w:val="both"/>
            </w:pPr>
            <w:r>
              <w:t>12</w:t>
            </w:r>
          </w:p>
        </w:tc>
      </w:tr>
      <w:tr w:rsidR="006A0E39" w14:paraId="244F76A6" w14:textId="77777777">
        <w:trPr>
          <w:trHeight w:val="1054"/>
        </w:trPr>
        <w:tc>
          <w:tcPr>
            <w:tcW w:w="675" w:type="dxa"/>
          </w:tcPr>
          <w:p w14:paraId="0C8121B5" w14:textId="77777777" w:rsidR="006A0E39" w:rsidRDefault="006A0E39">
            <w:pPr>
              <w:pStyle w:val="Normal81654ff9-ee60-4257-a0b0-aa10f555d82c"/>
              <w:rPr>
                <w:rFonts w:ascii="Arial" w:eastAsia="Arial" w:hAnsi="Arial" w:cs="Arial"/>
                <w:sz w:val="20"/>
              </w:rPr>
            </w:pPr>
          </w:p>
          <w:p w14:paraId="50F6C810" w14:textId="77777777" w:rsidR="006A0E39" w:rsidRDefault="001A1E06">
            <w:pPr>
              <w:pStyle w:val="Normal81654ff9-ee60-4257-a0b0-aa10f555d82c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847" w:type="dxa"/>
            <w:gridSpan w:val="3"/>
          </w:tcPr>
          <w:p w14:paraId="2665E734" w14:textId="77777777" w:rsidR="006A0E39" w:rsidRDefault="001A1E06">
            <w:pPr>
              <w:pStyle w:val="Normal81654ff9-ee60-4257-a0b0-aa10f555d82c"/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Planning usage of resources, obtaining resources, ensuring availability of resources, monitoring resources</w:t>
            </w:r>
          </w:p>
          <w:p w14:paraId="2E63841E" w14:textId="77777777" w:rsidR="006A0E39" w:rsidRDefault="001A1E06">
            <w:pPr>
              <w:pStyle w:val="Normal81654ff9-ee60-4257-a0b0-aa10f555d82c"/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Implications of equipment usage such as acquisition and operating costs, lean management</w:t>
            </w:r>
          </w:p>
          <w:p w14:paraId="3AD03EA7" w14:textId="77777777" w:rsidR="006A0E39" w:rsidRDefault="001A1E06">
            <w:pPr>
              <w:pStyle w:val="Normal81654ff9-ee60-4257-a0b0-aa10f555d82c"/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Methods of capacity planning</w:t>
            </w:r>
          </w:p>
          <w:p w14:paraId="620058A5" w14:textId="77777777" w:rsidR="006A0E39" w:rsidRDefault="001A1E06">
            <w:pPr>
              <w:pStyle w:val="Normal81654ff9-ee60-4257-a0b0-aa10f555d82c"/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Routine scheduled maintenance programmes</w:t>
            </w:r>
          </w:p>
          <w:p w14:paraId="425592D3" w14:textId="77777777" w:rsidR="006A0E39" w:rsidRDefault="001A1E06">
            <w:pPr>
              <w:pStyle w:val="Normal81654ff9-ee60-4257-a0b0-aa10f555d82c"/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Measures to ensure the safety and security of equipment</w:t>
            </w:r>
          </w:p>
          <w:p w14:paraId="67EE7D2B" w14:textId="77777777" w:rsidR="006A0E39" w:rsidRDefault="001A1E06">
            <w:pPr>
              <w:pStyle w:val="Normal81654ff9-ee60-4257-a0b0-aa10f555d82c"/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Measures for the safe operation of equipment, including training</w:t>
            </w:r>
          </w:p>
          <w:p w14:paraId="4344D6A1" w14:textId="77777777" w:rsidR="006A0E39" w:rsidRDefault="001A1E06">
            <w:pPr>
              <w:pStyle w:val="Normal81654ff9-ee60-4257-a0b0-aa10f555d82c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Methods of determining materials requirements, including MRP and JIT</w:t>
            </w:r>
          </w:p>
          <w:p w14:paraId="42EAA991" w14:textId="77777777" w:rsidR="006A0E39" w:rsidRDefault="001A1E06">
            <w:pPr>
              <w:pStyle w:val="Normal81654ff9-ee60-4257-a0b0-aa10f555d82c"/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Organisation policies and procedures relating to physical resources</w:t>
            </w:r>
          </w:p>
          <w:p w14:paraId="3F77F9AA" w14:textId="77777777" w:rsidR="006A0E39" w:rsidRDefault="001A1E06">
            <w:pPr>
              <w:pStyle w:val="Normal81654ff9-ee60-4257-a0b0-aa10f555d82c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Purchasing and procurement procedures</w:t>
            </w:r>
          </w:p>
          <w:p w14:paraId="78B1CE5D" w14:textId="77777777" w:rsidR="006A0E39" w:rsidRDefault="001A1E06">
            <w:pPr>
              <w:pStyle w:val="Normal81654ff9-ee60-4257-a0b0-aa10f555d82c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Materials control principles and procedures, including EBQ and EOQ</w:t>
            </w:r>
          </w:p>
          <w:p w14:paraId="5846BD4B" w14:textId="77777777" w:rsidR="006A0E39" w:rsidRDefault="001A1E06">
            <w:pPr>
              <w:pStyle w:val="Normal81654ff9-ee60-4257-a0b0-aa10f555d82c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Procedures for recording receipt and issue of materials</w:t>
            </w:r>
          </w:p>
          <w:p w14:paraId="2CD8DBA9" w14:textId="77777777" w:rsidR="006A0E39" w:rsidRDefault="001A1E06">
            <w:pPr>
              <w:pStyle w:val="Normal81654ff9-ee60-4257-a0b0-aa10f555d82c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Materials storage, including safety and security</w:t>
            </w:r>
          </w:p>
          <w:p w14:paraId="166FAE13" w14:textId="77777777" w:rsidR="006A0E39" w:rsidRDefault="001A1E06">
            <w:pPr>
              <w:pStyle w:val="Normal81654ff9-ee60-4257-a0b0-aa10f555d82c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Incidence of waste and measures to minimise waste</w:t>
            </w:r>
          </w:p>
          <w:p w14:paraId="5575D3E9" w14:textId="77777777" w:rsidR="006A0E39" w:rsidRDefault="001A1E06">
            <w:pPr>
              <w:pStyle w:val="Normal81654ff9-ee60-4257-a0b0-aa10f555d82c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Energy management</w:t>
            </w:r>
          </w:p>
        </w:tc>
      </w:tr>
      <w:tr w:rsidR="006A0E39" w14:paraId="09691E5F" w14:textId="77777777">
        <w:trPr>
          <w:trHeight w:val="1053"/>
        </w:trPr>
        <w:tc>
          <w:tcPr>
            <w:tcW w:w="675" w:type="dxa"/>
          </w:tcPr>
          <w:p w14:paraId="17879274" w14:textId="77777777" w:rsidR="006A0E39" w:rsidRDefault="006A0E39">
            <w:pPr>
              <w:pStyle w:val="Normal81654ff9-ee60-4257-a0b0-aa10f555d82c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470A1EF1" w14:textId="77777777" w:rsidR="006A0E39" w:rsidRDefault="001A1E06">
            <w:pPr>
              <w:pStyle w:val="Normal81654ff9-ee60-4257-a0b0-aa10f555d82c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7847" w:type="dxa"/>
            <w:gridSpan w:val="3"/>
          </w:tcPr>
          <w:p w14:paraId="6A51E33B" w14:textId="77777777" w:rsidR="006A0E39" w:rsidRDefault="001A1E06">
            <w:pPr>
              <w:pStyle w:val="Normal81654ff9-ee60-4257-a0b0-aa10f555d82c"/>
              <w:numPr>
                <w:ilvl w:val="0"/>
                <w:numId w:val="5"/>
              </w:num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Business process improvement to reduce variation or waste in business processes</w:t>
            </w:r>
          </w:p>
          <w:p w14:paraId="62874CE9" w14:textId="77777777" w:rsidR="006A0E39" w:rsidRDefault="001A1E06">
            <w:pPr>
              <w:pStyle w:val="Normal81654ff9-ee60-4257-a0b0-aa10f555d82c"/>
              <w:numPr>
                <w:ilvl w:val="0"/>
                <w:numId w:val="5"/>
              </w:num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Aligning business processes and resource usage to organisational goals and organisational policies and procedures</w:t>
            </w:r>
          </w:p>
          <w:p w14:paraId="7B9E77DC" w14:textId="77777777" w:rsidR="006A0E39" w:rsidRDefault="001A1E06">
            <w:pPr>
              <w:pStyle w:val="Normal81654ff9-ee60-4257-a0b0-aa10f555d82c"/>
              <w:numPr>
                <w:ilvl w:val="0"/>
                <w:numId w:val="5"/>
              </w:num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Principles of project management</w:t>
            </w:r>
          </w:p>
        </w:tc>
      </w:tr>
    </w:tbl>
    <w:p w14:paraId="20BEE846" w14:textId="77777777" w:rsidR="006A0E39" w:rsidRDefault="006A0E39" w:rsidP="009E4915">
      <w:pPr>
        <w:pStyle w:val="Normal529c91c9-5f73-48a9-a81e-71f574f25a34"/>
        <w:jc w:val="left"/>
        <w:rPr>
          <w:rFonts w:ascii="Arial Narrow" w:eastAsia="Arial Narrow" w:hAnsi="Arial Narrow" w:cs="Arial Narrow"/>
          <w:color w:val="000000"/>
        </w:rPr>
      </w:pPr>
    </w:p>
    <w:sectPr w:rsidR="006A0E39" w:rsidSect="009E491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E48F" w14:textId="77777777" w:rsidR="00771E9A" w:rsidRDefault="00771E9A">
      <w:pPr>
        <w:spacing w:after="0" w:line="240" w:lineRule="auto"/>
      </w:pPr>
      <w:r>
        <w:separator/>
      </w:r>
    </w:p>
  </w:endnote>
  <w:endnote w:type="continuationSeparator" w:id="0">
    <w:p w14:paraId="52AF1BDA" w14:textId="77777777" w:rsidR="00771E9A" w:rsidRDefault="0077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gressSans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F734" w14:textId="77777777" w:rsidR="004F4FD1" w:rsidRDefault="004F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3C64" w14:textId="77777777" w:rsidR="006A0E39" w:rsidRDefault="006A0E39">
    <w:pPr>
      <w:pStyle w:val="Footer"/>
      <w:jc w:val="center"/>
    </w:pPr>
  </w:p>
  <w:p w14:paraId="6D8AAA68" w14:textId="77777777" w:rsidR="006A0E39" w:rsidRDefault="006A0E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603D" w14:textId="77777777" w:rsidR="004F4FD1" w:rsidRDefault="004F4FD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Arial" w:hAnsi="Arial" w:cs="Arial"/>
        <w:sz w:val="20"/>
        <w:szCs w:val="20"/>
      </w:rPr>
      <w:id w:val="1395621512"/>
      <w:docPartList>
        <w:docPartGallery w:val="AutoText"/>
      </w:docPartList>
    </w:sdtPr>
    <w:sdtEndPr>
      <w:rPr>
        <w:noProof/>
      </w:rPr>
    </w:sdtEndPr>
    <w:sdtContent>
      <w:p w14:paraId="11C16B44" w14:textId="77777777" w:rsidR="006A0E39" w:rsidRDefault="001A1E06">
        <w:pPr>
          <w:spacing w:after="0" w:line="240" w:lineRule="auto"/>
          <w:rPr>
            <w:rFonts w:ascii="Arial" w:eastAsiaTheme="minorHAnsi" w:hAnsi="Arial" w:cs="Arial"/>
            <w:sz w:val="20"/>
            <w:szCs w:val="20"/>
          </w:rPr>
        </w:pPr>
        <w:r>
          <w:rPr>
            <w:rFonts w:ascii="Arial" w:eastAsia="Arial" w:hAnsi="Arial" w:cs="Arial"/>
            <w:sz w:val="20"/>
            <w:szCs w:val="20"/>
          </w:rPr>
          <w:t>Awarded by City &amp; Guilds</w:t>
        </w:r>
      </w:p>
      <w:p w14:paraId="443CD46A" w14:textId="77777777" w:rsidR="006A0E39" w:rsidRDefault="001A1E06">
        <w:pPr>
          <w:pStyle w:val="Normal54f60d53-e0e2-4b84-a291-2c4a6827597a"/>
          <w:ind w:right="-720"/>
          <w:rPr>
            <w:rFonts w:eastAsia="Calibri"/>
            <w:bCs/>
            <w:color w:val="000000"/>
          </w:rPr>
        </w:pPr>
        <w:r>
          <w:rPr>
            <w:rFonts w:eastAsia="Calibri"/>
            <w:lang w:val="en-IN"/>
          </w:rPr>
          <w:t xml:space="preserve">Mark sheet – </w:t>
        </w:r>
        <w:r>
          <w:rPr>
            <w:bCs/>
            <w:color w:val="000000"/>
          </w:rPr>
          <w:t>Managing resources</w:t>
        </w:r>
      </w:p>
      <w:p w14:paraId="6CADAFA3" w14:textId="77777777" w:rsidR="006A0E39" w:rsidRDefault="001A1E06">
        <w:pPr>
          <w:pStyle w:val="Normal54f60d53-e0e2-4b84-a291-2c4a6827597a"/>
          <w:ind w:right="-720"/>
          <w:rPr>
            <w:b/>
            <w:bCs/>
            <w:color w:val="000000"/>
          </w:rPr>
        </w:pPr>
        <w:r>
          <w:rPr>
            <w:rFonts w:eastAsia="Calibri"/>
            <w:lang w:val="en-IN"/>
          </w:rPr>
          <w:t>Version 1.0 (February 2017)</w:t>
        </w:r>
        <w:r>
          <w:rPr>
            <w:rFonts w:eastAsia="Calibri"/>
            <w:lang w:val="en-IN"/>
          </w:rPr>
          <w:tab/>
        </w:r>
        <w:r>
          <w:rPr>
            <w:rFonts w:eastAsia="Calibri"/>
            <w:lang w:val="en-IN"/>
          </w:rPr>
          <w:tab/>
        </w:r>
        <w:r>
          <w:rPr>
            <w:rFonts w:eastAsia="Calibri"/>
            <w:lang w:val="en-IN"/>
          </w:rPr>
          <w:tab/>
        </w:r>
        <w:r>
          <w:rPr>
            <w:rFonts w:eastAsia="Calibri"/>
            <w:lang w:val="en-IN"/>
          </w:rPr>
          <w:tab/>
        </w:r>
        <w:r>
          <w:rPr>
            <w:rFonts w:eastAsia="Calibri"/>
            <w:lang w:val="en-IN"/>
          </w:rPr>
          <w:tab/>
        </w:r>
        <w:r>
          <w:rPr>
            <w:rFonts w:eastAsia="Calibri"/>
            <w:lang w:val="en-IN"/>
          </w:rPr>
          <w:tab/>
        </w:r>
        <w:r>
          <w:rPr>
            <w:rFonts w:eastAsia="Calibri"/>
            <w:lang w:val="en-IN"/>
          </w:rPr>
          <w:tab/>
        </w:r>
        <w:r>
          <w:rPr>
            <w:rFonts w:eastAsia="Calibri"/>
            <w:lang w:val="en-IN"/>
          </w:rPr>
          <w:tab/>
        </w:r>
        <w:r>
          <w:rPr>
            <w:rFonts w:eastAsia="Calibri"/>
            <w:lang w:val="en-IN"/>
          </w:rPr>
          <w:tab/>
        </w:r>
        <w:r>
          <w:rPr>
            <w:rFonts w:eastAsia="Calibri"/>
            <w:lang w:val="en-IN"/>
          </w:rPr>
          <w:tab/>
        </w:r>
        <w:r>
          <w:rPr>
            <w:rFonts w:eastAsia="Calibri"/>
            <w:lang w:val="en-IN"/>
          </w:rPr>
          <w:tab/>
        </w:r>
        <w:r>
          <w:rPr>
            <w:rFonts w:eastAsia="Calibri"/>
            <w:lang w:val="en-IN"/>
          </w:rPr>
          <w:tab/>
        </w:r>
        <w:r>
          <w:rPr>
            <w:rFonts w:eastAsia="Calibri"/>
            <w:lang w:val="en-IN"/>
          </w:rPr>
          <w:tab/>
        </w:r>
        <w:r>
          <w:rPr>
            <w:rFonts w:eastAsia="Calibri"/>
            <w:lang w:val="en-IN"/>
          </w:rPr>
          <w:tab/>
        </w:r>
        <w:r>
          <w:rPr>
            <w:rFonts w:eastAsia="Calibri"/>
            <w:lang w:val="en-IN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931E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48AA" w14:textId="77777777" w:rsidR="00771E9A" w:rsidRDefault="00771E9A">
      <w:pPr>
        <w:spacing w:after="0" w:line="240" w:lineRule="auto"/>
      </w:pPr>
      <w:r>
        <w:separator/>
      </w:r>
    </w:p>
  </w:footnote>
  <w:footnote w:type="continuationSeparator" w:id="0">
    <w:p w14:paraId="4A85713F" w14:textId="77777777" w:rsidR="00771E9A" w:rsidRDefault="0077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B481" w14:textId="77777777" w:rsidR="004F4FD1" w:rsidRDefault="004F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14C9" w14:textId="5863A808" w:rsidR="006A0E39" w:rsidRDefault="004F4FD1">
    <w:pPr>
      <w:pStyle w:val="Normal0de6d901-e62e-4ef3-a912-a9d649b7cbdc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9BB87FF" wp14:editId="308982C7">
          <wp:simplePos x="0" y="0"/>
          <wp:positionH relativeFrom="margin">
            <wp:align>right</wp:align>
          </wp:positionH>
          <wp:positionV relativeFrom="paragraph">
            <wp:posOffset>-206375</wp:posOffset>
          </wp:positionV>
          <wp:extent cx="706120" cy="541020"/>
          <wp:effectExtent l="0" t="0" r="0" b="0"/>
          <wp:wrapNone/>
          <wp:docPr id="2" name="Picture 2" descr="C:\Users\jurgitab\AppData\Local\Microsoft\Windows\INetCache\Content.Outlook\ITR05UZD\ILM_Logo_CityGuilds_Strapline_SPOT_Uncoat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6091779" wp14:editId="62739CF6">
          <wp:simplePos x="0" y="0"/>
          <wp:positionH relativeFrom="column">
            <wp:posOffset>-129540</wp:posOffset>
          </wp:positionH>
          <wp:positionV relativeFrom="paragraph">
            <wp:posOffset>-175895</wp:posOffset>
          </wp:positionV>
          <wp:extent cx="572135" cy="480060"/>
          <wp:effectExtent l="0" t="0" r="0" b="0"/>
          <wp:wrapTight wrapText="bothSides">
            <wp:wrapPolygon edited="0">
              <wp:start x="2877" y="0"/>
              <wp:lineTo x="2877" y="4286"/>
              <wp:lineTo x="5034" y="13714"/>
              <wp:lineTo x="0" y="18000"/>
              <wp:lineTo x="0" y="20571"/>
              <wp:lineTo x="20857" y="20571"/>
              <wp:lineTo x="20857" y="18000"/>
              <wp:lineTo x="15822" y="13714"/>
              <wp:lineTo x="17980" y="3429"/>
              <wp:lineTo x="17980" y="0"/>
              <wp:lineTo x="2877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03A9" w14:textId="77777777" w:rsidR="004F4FD1" w:rsidRDefault="004F4FD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1F9B" w14:textId="6CFBC34C" w:rsidR="006A0E39" w:rsidRDefault="004F4FD1">
    <w:pPr>
      <w:pStyle w:val="Header960fb969-25bb-4325-9ac1-85761191a6c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CB0CC3" wp14:editId="661885CA">
          <wp:simplePos x="0" y="0"/>
          <wp:positionH relativeFrom="rightMargin">
            <wp:align>left</wp:align>
          </wp:positionH>
          <wp:positionV relativeFrom="paragraph">
            <wp:posOffset>-266700</wp:posOffset>
          </wp:positionV>
          <wp:extent cx="629920" cy="548640"/>
          <wp:effectExtent l="0" t="0" r="0" b="3810"/>
          <wp:wrapNone/>
          <wp:docPr id="5" name="Picture 5" descr="C:\Users\jurgitab\AppData\Local\Microsoft\Windows\INetCache\Content.Outlook\ITR05UZD\ILM_Logo_CityGuilds_Strapline_SPOT_Uncoat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7C73FAC" wp14:editId="5DBBEC5F">
          <wp:simplePos x="0" y="0"/>
          <wp:positionH relativeFrom="leftMargin">
            <wp:align>right</wp:align>
          </wp:positionH>
          <wp:positionV relativeFrom="paragraph">
            <wp:posOffset>-168275</wp:posOffset>
          </wp:positionV>
          <wp:extent cx="572135" cy="480060"/>
          <wp:effectExtent l="0" t="0" r="0" b="0"/>
          <wp:wrapTight wrapText="bothSides">
            <wp:wrapPolygon edited="0">
              <wp:start x="2877" y="0"/>
              <wp:lineTo x="2877" y="4286"/>
              <wp:lineTo x="5034" y="13714"/>
              <wp:lineTo x="0" y="18000"/>
              <wp:lineTo x="0" y="20571"/>
              <wp:lineTo x="20857" y="20571"/>
              <wp:lineTo x="20857" y="18000"/>
              <wp:lineTo x="15822" y="13714"/>
              <wp:lineTo x="17980" y="3429"/>
              <wp:lineTo x="17980" y="0"/>
              <wp:lineTo x="2877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A5E"/>
    <w:multiLevelType w:val="hybridMultilevel"/>
    <w:tmpl w:val="AB288BBE"/>
    <w:lvl w:ilvl="0" w:tplc="9DCC0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 w:hint="default"/>
      </w:rPr>
    </w:lvl>
    <w:lvl w:ilvl="1" w:tplc="9A8683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7491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8AE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FCEF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9E25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AE6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C1B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279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10C8C"/>
    <w:multiLevelType w:val="multilevel"/>
    <w:tmpl w:val="1EDC632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F631D6"/>
    <w:multiLevelType w:val="hybridMultilevel"/>
    <w:tmpl w:val="1A883EA8"/>
    <w:lvl w:ilvl="0" w:tplc="1F42A5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sz w:val="22"/>
        <w:szCs w:val="22"/>
      </w:rPr>
    </w:lvl>
    <w:lvl w:ilvl="1" w:tplc="70F26E3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E400813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cs="Wingdings" w:hint="default"/>
      </w:rPr>
    </w:lvl>
    <w:lvl w:ilvl="3" w:tplc="339C614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</w:rPr>
    </w:lvl>
    <w:lvl w:ilvl="4" w:tplc="906C05E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17B257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cs="Wingdings" w:hint="default"/>
      </w:rPr>
    </w:lvl>
    <w:lvl w:ilvl="6" w:tplc="63DE981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</w:rPr>
    </w:lvl>
    <w:lvl w:ilvl="7" w:tplc="25C43A5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A54027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E88794E"/>
    <w:multiLevelType w:val="hybridMultilevel"/>
    <w:tmpl w:val="14124F5E"/>
    <w:lvl w:ilvl="0" w:tplc="4F26D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sz w:val="20"/>
        <w:szCs w:val="20"/>
      </w:rPr>
    </w:lvl>
    <w:lvl w:ilvl="1" w:tplc="5022A8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3AE4A2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</w:rPr>
    </w:lvl>
    <w:lvl w:ilvl="3" w:tplc="BE4857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</w:rPr>
    </w:lvl>
    <w:lvl w:ilvl="4" w:tplc="59629A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826026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</w:rPr>
    </w:lvl>
    <w:lvl w:ilvl="6" w:tplc="EC4016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</w:rPr>
    </w:lvl>
    <w:lvl w:ilvl="7" w:tplc="C28859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25AA3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BC26F76"/>
    <w:multiLevelType w:val="multilevel"/>
    <w:tmpl w:val="990AA2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D171713"/>
    <w:multiLevelType w:val="multilevel"/>
    <w:tmpl w:val="C6C4EE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0990E1F"/>
    <w:multiLevelType w:val="singleLevel"/>
    <w:tmpl w:val="C0B2F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31793CAF"/>
    <w:multiLevelType w:val="singleLevel"/>
    <w:tmpl w:val="9862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</w:rPr>
    </w:lvl>
  </w:abstractNum>
  <w:abstractNum w:abstractNumId="8" w15:restartNumberingAfterBreak="0">
    <w:nsid w:val="335F75A6"/>
    <w:multiLevelType w:val="multilevel"/>
    <w:tmpl w:val="8228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48462A8"/>
    <w:multiLevelType w:val="hybridMultilevel"/>
    <w:tmpl w:val="13A85402"/>
    <w:lvl w:ilvl="0" w:tplc="5E2676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sz w:val="22"/>
        <w:szCs w:val="22"/>
      </w:rPr>
    </w:lvl>
    <w:lvl w:ilvl="1" w:tplc="58AAF96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4060167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cs="Wingdings" w:hint="default"/>
      </w:rPr>
    </w:lvl>
    <w:lvl w:ilvl="3" w:tplc="96A6F40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</w:rPr>
    </w:lvl>
    <w:lvl w:ilvl="4" w:tplc="4D0EA74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42DA334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cs="Wingdings" w:hint="default"/>
      </w:rPr>
    </w:lvl>
    <w:lvl w:ilvl="6" w:tplc="77B035B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</w:rPr>
    </w:lvl>
    <w:lvl w:ilvl="7" w:tplc="F3A0C07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4C54858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3FC24B6"/>
    <w:multiLevelType w:val="hybridMultilevel"/>
    <w:tmpl w:val="2E20F3F4"/>
    <w:lvl w:ilvl="0" w:tplc="8DFA34F4">
      <w:start w:val="1"/>
      <w:numFmt w:val="bullet"/>
      <w:lvlText w:val=""/>
      <w:lvlJc w:val="left"/>
      <w:pPr>
        <w:ind w:left="773" w:hanging="360"/>
      </w:pPr>
      <w:rPr>
        <w:rFonts w:ascii="Symbol" w:eastAsia="Symbol" w:hAnsi="Symbol" w:cs="Symbol" w:hint="default"/>
      </w:rPr>
    </w:lvl>
    <w:lvl w:ilvl="1" w:tplc="F56A7A9C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 w:hint="default"/>
      </w:rPr>
    </w:lvl>
    <w:lvl w:ilvl="2" w:tplc="0E8EE4A4">
      <w:start w:val="1"/>
      <w:numFmt w:val="bullet"/>
      <w:lvlText w:val=""/>
      <w:lvlJc w:val="left"/>
      <w:pPr>
        <w:ind w:left="2213" w:hanging="360"/>
      </w:pPr>
      <w:rPr>
        <w:rFonts w:ascii="Wingdings" w:eastAsia="Wingdings" w:hAnsi="Wingdings" w:cs="Wingdings" w:hint="default"/>
      </w:rPr>
    </w:lvl>
    <w:lvl w:ilvl="3" w:tplc="1A9ADBD0">
      <w:start w:val="1"/>
      <w:numFmt w:val="bullet"/>
      <w:lvlText w:val=""/>
      <w:lvlJc w:val="left"/>
      <w:pPr>
        <w:ind w:left="2933" w:hanging="360"/>
      </w:pPr>
      <w:rPr>
        <w:rFonts w:ascii="Symbol" w:eastAsia="Symbol" w:hAnsi="Symbol" w:cs="Symbol" w:hint="default"/>
      </w:rPr>
    </w:lvl>
    <w:lvl w:ilvl="4" w:tplc="75A48242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 w:hint="default"/>
      </w:rPr>
    </w:lvl>
    <w:lvl w:ilvl="5" w:tplc="9320B2AA">
      <w:start w:val="1"/>
      <w:numFmt w:val="bullet"/>
      <w:lvlText w:val=""/>
      <w:lvlJc w:val="left"/>
      <w:pPr>
        <w:ind w:left="4373" w:hanging="360"/>
      </w:pPr>
      <w:rPr>
        <w:rFonts w:ascii="Wingdings" w:eastAsia="Wingdings" w:hAnsi="Wingdings" w:cs="Wingdings" w:hint="default"/>
      </w:rPr>
    </w:lvl>
    <w:lvl w:ilvl="6" w:tplc="BD001D78">
      <w:start w:val="1"/>
      <w:numFmt w:val="bullet"/>
      <w:lvlText w:val=""/>
      <w:lvlJc w:val="left"/>
      <w:pPr>
        <w:ind w:left="5093" w:hanging="360"/>
      </w:pPr>
      <w:rPr>
        <w:rFonts w:ascii="Symbol" w:eastAsia="Symbol" w:hAnsi="Symbol" w:cs="Symbol" w:hint="default"/>
      </w:rPr>
    </w:lvl>
    <w:lvl w:ilvl="7" w:tplc="CA5CDF50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 w:hint="default"/>
      </w:rPr>
    </w:lvl>
    <w:lvl w:ilvl="8" w:tplc="BF4AFECE">
      <w:start w:val="1"/>
      <w:numFmt w:val="bullet"/>
      <w:lvlText w:val=""/>
      <w:lvlJc w:val="left"/>
      <w:pPr>
        <w:ind w:left="6533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3BF5E53"/>
    <w:multiLevelType w:val="hybridMultilevel"/>
    <w:tmpl w:val="CC6AB652"/>
    <w:lvl w:ilvl="0" w:tplc="1D941FE6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eastAsia="Symbol" w:hAnsi="Symbol" w:cs="Symbol" w:hint="default"/>
      </w:rPr>
    </w:lvl>
    <w:lvl w:ilvl="1" w:tplc="1AA6C8FA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eastAsia="Courier New" w:hAnsi="Courier New" w:cs="Courier New" w:hint="default"/>
      </w:rPr>
    </w:lvl>
    <w:lvl w:ilvl="2" w:tplc="C30AD27E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eastAsia="Wingdings" w:hAnsi="Wingdings" w:cs="Wingdings" w:hint="default"/>
      </w:rPr>
    </w:lvl>
    <w:lvl w:ilvl="3" w:tplc="CC78CE66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eastAsia="Symbol" w:hAnsi="Symbol" w:cs="Symbol" w:hint="default"/>
      </w:rPr>
    </w:lvl>
    <w:lvl w:ilvl="4" w:tplc="B4163710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eastAsia="Courier New" w:hAnsi="Courier New" w:cs="Courier New" w:hint="default"/>
      </w:rPr>
    </w:lvl>
    <w:lvl w:ilvl="5" w:tplc="E1807590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eastAsia="Wingdings" w:hAnsi="Wingdings" w:cs="Wingdings" w:hint="default"/>
      </w:rPr>
    </w:lvl>
    <w:lvl w:ilvl="6" w:tplc="A3628ED6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eastAsia="Symbol" w:hAnsi="Symbol" w:cs="Symbol" w:hint="default"/>
      </w:rPr>
    </w:lvl>
    <w:lvl w:ilvl="7" w:tplc="447E0E16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eastAsia="Courier New" w:hAnsi="Courier New" w:cs="Courier New" w:hint="default"/>
      </w:rPr>
    </w:lvl>
    <w:lvl w:ilvl="8" w:tplc="E668C67E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8BA6460"/>
    <w:multiLevelType w:val="hybridMultilevel"/>
    <w:tmpl w:val="E6A62D50"/>
    <w:lvl w:ilvl="0" w:tplc="D10EA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</w:rPr>
    </w:lvl>
    <w:lvl w:ilvl="1" w:tplc="E7BE1E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B5ECA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</w:rPr>
    </w:lvl>
    <w:lvl w:ilvl="3" w:tplc="C32AAB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</w:rPr>
    </w:lvl>
    <w:lvl w:ilvl="4" w:tplc="E94E16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156C36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</w:rPr>
    </w:lvl>
    <w:lvl w:ilvl="6" w:tplc="4822A3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</w:rPr>
    </w:lvl>
    <w:lvl w:ilvl="7" w:tplc="D96A43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64E1C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F1666DD"/>
    <w:multiLevelType w:val="singleLevel"/>
    <w:tmpl w:val="16B8E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</w:rPr>
    </w:lvl>
  </w:abstractNum>
  <w:abstractNum w:abstractNumId="14" w15:restartNumberingAfterBreak="0">
    <w:nsid w:val="7D2836B2"/>
    <w:multiLevelType w:val="hybridMultilevel"/>
    <w:tmpl w:val="F8C43A70"/>
    <w:lvl w:ilvl="0" w:tplc="4956F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 w:hint="default"/>
      </w:rPr>
    </w:lvl>
    <w:lvl w:ilvl="1" w:tplc="DA1607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5616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FAB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2B1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ED5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B83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6F2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E55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BF68A2"/>
    <w:multiLevelType w:val="hybridMultilevel"/>
    <w:tmpl w:val="A43E4FE4"/>
    <w:lvl w:ilvl="0" w:tplc="6E981D58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eastAsia="Symbol" w:hAnsi="Symbol" w:cs="Symbol" w:hint="default"/>
      </w:rPr>
    </w:lvl>
    <w:lvl w:ilvl="1" w:tplc="3B28E878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eastAsia="Courier New" w:hAnsi="Courier New" w:cs="Courier New" w:hint="default"/>
      </w:rPr>
    </w:lvl>
    <w:lvl w:ilvl="2" w:tplc="074E9C34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eastAsia="Wingdings" w:hAnsi="Wingdings" w:cs="Wingdings" w:hint="default"/>
      </w:rPr>
    </w:lvl>
    <w:lvl w:ilvl="3" w:tplc="0DA60FDC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eastAsia="Symbol" w:hAnsi="Symbol" w:cs="Symbol" w:hint="default"/>
      </w:rPr>
    </w:lvl>
    <w:lvl w:ilvl="4" w:tplc="B608CE42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eastAsia="Courier New" w:hAnsi="Courier New" w:cs="Courier New" w:hint="default"/>
      </w:rPr>
    </w:lvl>
    <w:lvl w:ilvl="5" w:tplc="713C713C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eastAsia="Wingdings" w:hAnsi="Wingdings" w:cs="Wingdings" w:hint="default"/>
      </w:rPr>
    </w:lvl>
    <w:lvl w:ilvl="6" w:tplc="8D4C189C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eastAsia="Symbol" w:hAnsi="Symbol" w:cs="Symbol" w:hint="default"/>
      </w:rPr>
    </w:lvl>
    <w:lvl w:ilvl="7" w:tplc="945E621E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eastAsia="Courier New" w:hAnsi="Courier New" w:cs="Courier New" w:hint="default"/>
      </w:rPr>
    </w:lvl>
    <w:lvl w:ilvl="8" w:tplc="86FE394A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13"/>
  </w:num>
  <w:num w:numId="7">
    <w:abstractNumId w:val="7"/>
  </w:num>
  <w:num w:numId="8">
    <w:abstractNumId w:val="10"/>
  </w:num>
  <w:num w:numId="9">
    <w:abstractNumId w:val="12"/>
  </w:num>
  <w:num w:numId="10">
    <w:abstractNumId w:val="3"/>
  </w:num>
  <w:num w:numId="11">
    <w:abstractNumId w:val="14"/>
  </w:num>
  <w:num w:numId="12">
    <w:abstractNumId w:val="15"/>
  </w:num>
  <w:num w:numId="13">
    <w:abstractNumId w:val="2"/>
  </w:num>
  <w:num w:numId="14">
    <w:abstractNumId w:val="0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39"/>
    <w:rsid w:val="001A1E06"/>
    <w:rsid w:val="004E2BC4"/>
    <w:rsid w:val="004F4FD1"/>
    <w:rsid w:val="006A0E39"/>
    <w:rsid w:val="00771E9A"/>
    <w:rsid w:val="008931E4"/>
    <w:rsid w:val="009E4915"/>
    <w:rsid w:val="00B4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C9811"/>
  <w15:docId w15:val="{B78DF837-9F9B-4439-A6AC-AE12E2E9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529c91c9-5f73-48a9-a81e-71f574f25a34"/>
    <w:next w:val="Normal"/>
    <w:qFormat/>
    <w:pPr>
      <w:widowControl w:val="0"/>
      <w:tabs>
        <w:tab w:val="left" w:pos="5535"/>
      </w:tabs>
      <w:jc w:val="left"/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chspec">
    <w:name w:val="Tech spec"/>
    <w:basedOn w:val="Normal"/>
    <w:next w:val="Normal"/>
    <w:qFormat/>
    <w:pPr>
      <w:spacing w:after="0" w:line="240" w:lineRule="auto"/>
      <w:outlineLvl w:val="0"/>
    </w:pPr>
    <w:rPr>
      <w:rFonts w:ascii="Arial" w:eastAsia="Arial" w:hAnsi="Arial" w:cs="Arial"/>
      <w:color w:val="5A656A"/>
      <w:sz w:val="24"/>
    </w:rPr>
  </w:style>
  <w:style w:type="paragraph" w:customStyle="1" w:styleId="Normal0de6d901-e62e-4ef3-a912-a9d649b7cbdc">
    <w:name w:val="Normal_0de6d901-e62e-4ef3-a912-a9d649b7cbdc"/>
    <w:next w:val="Normal"/>
    <w:qFormat/>
    <w:pPr>
      <w:spacing w:after="200" w:line="276" w:lineRule="auto"/>
    </w:pPr>
    <w:rPr>
      <w:sz w:val="22"/>
      <w:szCs w:val="22"/>
    </w:rPr>
  </w:style>
  <w:style w:type="paragraph" w:customStyle="1" w:styleId="ILMlevel">
    <w:name w:val="ILM level"/>
    <w:basedOn w:val="Normal0de6d901-e62e-4ef3-a912-a9d649b7cbdc"/>
    <w:next w:val="Normal"/>
    <w:qFormat/>
    <w:pPr>
      <w:spacing w:after="0" w:line="240" w:lineRule="auto"/>
      <w:outlineLvl w:val="0"/>
    </w:pPr>
    <w:rPr>
      <w:rFonts w:ascii="Arial" w:eastAsia="Arial" w:hAnsi="Arial" w:cs="Arial"/>
      <w:color w:val="CD0920"/>
      <w:sz w:val="74"/>
      <w:szCs w:val="74"/>
    </w:rPr>
  </w:style>
  <w:style w:type="paragraph" w:customStyle="1" w:styleId="ILMqualification">
    <w:name w:val="ILM qualification"/>
    <w:basedOn w:val="ILMlevel"/>
    <w:next w:val="Normal"/>
    <w:qFormat/>
    <w:pPr>
      <w:spacing w:before="200"/>
    </w:pPr>
    <w:rPr>
      <w:color w:val="5A656A"/>
    </w:rPr>
  </w:style>
  <w:style w:type="paragraph" w:styleId="Footer">
    <w:name w:val="footer"/>
    <w:basedOn w:val="Normal0de6d901-e62e-4ef3-a912-a9d649b7cbdc"/>
    <w:next w:val="Normal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Normal81654ff9-ee60-4257-a0b0-aa10f555d82c">
    <w:name w:val="Normal_81654ff9-ee60-4257-a0b0-aa10f555d82c"/>
    <w:next w:val="Normal"/>
    <w:qFormat/>
    <w:rPr>
      <w:sz w:val="24"/>
      <w:szCs w:val="24"/>
    </w:rPr>
  </w:style>
  <w:style w:type="paragraph" w:customStyle="1" w:styleId="TableText">
    <w:name w:val="Table Text"/>
    <w:basedOn w:val="Normal81654ff9-ee60-4257-a0b0-aa10f555d82c"/>
    <w:next w:val="Normal"/>
    <w:semiHidden/>
    <w:pPr>
      <w:spacing w:before="120" w:after="170" w:line="240" w:lineRule="atLeast"/>
    </w:pPr>
    <w:rPr>
      <w:rFonts w:ascii="Arial" w:eastAsia="Arial" w:hAnsi="Arial" w:cs="Arial"/>
      <w:sz w:val="20"/>
      <w:szCs w:val="20"/>
    </w:rPr>
  </w:style>
  <w:style w:type="paragraph" w:customStyle="1" w:styleId="TableColumnHeader">
    <w:name w:val="Table Column Header"/>
    <w:basedOn w:val="TableText"/>
    <w:next w:val="Normal"/>
    <w:semiHidden/>
    <w:rPr>
      <w:b/>
    </w:rPr>
  </w:style>
  <w:style w:type="paragraph" w:customStyle="1" w:styleId="Normal973ad1aa-b96f-453d-ba66-fcdefd886db0">
    <w:name w:val="Normal_973ad1aa-b96f-453d-ba66-fcdefd886db0"/>
    <w:next w:val="Normal"/>
    <w:qFormat/>
    <w:rPr>
      <w:sz w:val="24"/>
      <w:szCs w:val="24"/>
    </w:rPr>
  </w:style>
  <w:style w:type="paragraph" w:customStyle="1" w:styleId="TableText0c5efa2c-eb57-4d63-989b-ff9cba2b5913">
    <w:name w:val="Table Text_0c5efa2c-eb57-4d63-989b-ff9cba2b5913"/>
    <w:basedOn w:val="Normal973ad1aa-b96f-453d-ba66-fcdefd886db0"/>
    <w:next w:val="Normal"/>
    <w:semiHidden/>
    <w:pPr>
      <w:spacing w:before="120" w:after="170" w:line="240" w:lineRule="atLeast"/>
    </w:pPr>
    <w:rPr>
      <w:rFonts w:ascii="Arial" w:eastAsia="Arial" w:hAnsi="Arial" w:cs="Arial"/>
      <w:sz w:val="20"/>
      <w:szCs w:val="20"/>
    </w:rPr>
  </w:style>
  <w:style w:type="paragraph" w:customStyle="1" w:styleId="TableListNumber">
    <w:name w:val="Table List Number"/>
    <w:basedOn w:val="TableText0c5efa2c-eb57-4d63-989b-ff9cba2b5913"/>
    <w:semiHidden/>
    <w:pPr>
      <w:numPr>
        <w:numId w:val="4"/>
      </w:numPr>
      <w:tabs>
        <w:tab w:val="left" w:pos="298"/>
      </w:tabs>
    </w:pPr>
  </w:style>
  <w:style w:type="paragraph" w:styleId="Header">
    <w:name w:val="header"/>
    <w:basedOn w:val="Normal973ad1aa-b96f-453d-ba66-fcdefd886db0"/>
    <w:next w:val="Normal"/>
    <w:pPr>
      <w:tabs>
        <w:tab w:val="center" w:pos="4153"/>
        <w:tab w:val="right" w:pos="8306"/>
      </w:tabs>
      <w:jc w:val="both"/>
    </w:pPr>
    <w:rPr>
      <w:rFonts w:ascii="Arial" w:eastAsia="Arial" w:hAnsi="Arial" w:cs="Arial"/>
      <w:sz w:val="22"/>
      <w:szCs w:val="20"/>
    </w:rPr>
  </w:style>
  <w:style w:type="paragraph" w:customStyle="1" w:styleId="Normal529c91c9-5f73-48a9-a81e-71f574f25a34">
    <w:name w:val="Normal_529c91c9-5f73-48a9-a81e-71f574f25a34"/>
    <w:next w:val="Normal"/>
    <w:qFormat/>
    <w:pPr>
      <w:jc w:val="both"/>
    </w:pPr>
    <w:rPr>
      <w:rFonts w:ascii="Arial" w:eastAsia="Arial" w:hAnsi="Arial" w:cs="Arial"/>
    </w:rPr>
  </w:style>
  <w:style w:type="paragraph" w:customStyle="1" w:styleId="Normald916dc0d-3000-4f79-ad93-cdc14c839f92">
    <w:name w:val="Normal_d916dc0d-3000-4f79-ad93-cdc14c839f92"/>
    <w:next w:val="Normal"/>
    <w:qFormat/>
    <w:pPr>
      <w:jc w:val="both"/>
    </w:pPr>
    <w:rPr>
      <w:rFonts w:ascii="Arial" w:eastAsia="Arial" w:hAnsi="Arial" w:cs="Arial"/>
    </w:rPr>
  </w:style>
  <w:style w:type="paragraph" w:customStyle="1" w:styleId="Header3b168057-1754-4825-bce8-2670f82dfa41">
    <w:name w:val="Header_3b168057-1754-4825-bce8-2670f82dfa41"/>
    <w:basedOn w:val="Normald916dc0d-3000-4f79-ad93-cdc14c839f92"/>
    <w:next w:val="Normal"/>
    <w:pPr>
      <w:tabs>
        <w:tab w:val="center" w:pos="4153"/>
        <w:tab w:val="right" w:pos="8306"/>
      </w:tabs>
    </w:pPr>
  </w:style>
  <w:style w:type="paragraph" w:customStyle="1" w:styleId="Footer8556063b-963c-4735-9126-4feab9da0516">
    <w:name w:val="Footer_8556063b-963c-4735-9126-4feab9da0516"/>
    <w:basedOn w:val="Normald916dc0d-3000-4f79-ad93-cdc14c839f92"/>
    <w:next w:val="Normal"/>
    <w:unhideWhenUsed/>
    <w:pPr>
      <w:tabs>
        <w:tab w:val="center" w:pos="4513"/>
        <w:tab w:val="right" w:pos="9026"/>
      </w:tabs>
    </w:pPr>
  </w:style>
  <w:style w:type="paragraph" w:customStyle="1" w:styleId="Normal8a443983-df1e-49f9-9514-f75f996a7da6">
    <w:name w:val="Normal_8a443983-df1e-49f9-9514-f75f996a7da6"/>
    <w:next w:val="Normal"/>
    <w:qFormat/>
    <w:pPr>
      <w:jc w:val="both"/>
    </w:pPr>
    <w:rPr>
      <w:rFonts w:ascii="Arial" w:eastAsia="Arial" w:hAnsi="Arial" w:cs="Arial"/>
    </w:rPr>
  </w:style>
  <w:style w:type="table" w:styleId="TableGrid">
    <w:name w:val="Table Grid"/>
    <w:basedOn w:val="TableNormal"/>
    <w:pPr>
      <w:jc w:val="both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4f60d53-e0e2-4b84-a291-2c4a6827597a">
    <w:name w:val="Normal_54f60d53-e0e2-4b84-a291-2c4a6827597a"/>
    <w:next w:val="Normal"/>
    <w:qFormat/>
    <w:pPr>
      <w:jc w:val="both"/>
    </w:pPr>
    <w:rPr>
      <w:rFonts w:ascii="Arial" w:eastAsia="Arial" w:hAnsi="Arial" w:cs="Arial"/>
    </w:rPr>
  </w:style>
  <w:style w:type="table" w:customStyle="1" w:styleId="NormalTable45130694-58ee-41ff-bd8d-af43b8727b5d">
    <w:name w:val="Normal Table_45130694-58ee-41ff-bd8d-af43b8727b5d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ffc08a1e-4d4e-46f8-ab80-41a41528e5ea">
    <w:name w:val="Table Grid_ffc08a1e-4d4e-46f8-ab80-41a41528e5ea"/>
    <w:basedOn w:val="NormalTable45130694-58ee-41ff-bd8d-af43b8727b5d"/>
    <w:pPr>
      <w:jc w:val="both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960fb969-25bb-4325-9ac1-85761191a6c7">
    <w:name w:val="Header_960fb969-25bb-4325-9ac1-85761191a6c7"/>
    <w:basedOn w:val="Normal54f60d53-e0e2-4b84-a291-2c4a6827597a"/>
    <w:next w:val="Normal"/>
    <w:unhideWhenUsed/>
    <w:pPr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robinson</dc:creator>
  <cp:lastModifiedBy>Ashley Lloyd</cp:lastModifiedBy>
  <cp:revision>4</cp:revision>
  <dcterms:created xsi:type="dcterms:W3CDTF">2017-08-10T14:51:00Z</dcterms:created>
  <dcterms:modified xsi:type="dcterms:W3CDTF">2021-07-21T20:19:00Z</dcterms:modified>
</cp:coreProperties>
</file>